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4AD8C" w14:textId="77777777" w:rsidR="001E3F05" w:rsidRDefault="00DE0CC9" w:rsidP="001E3F05">
      <w:pPr>
        <w:spacing w:after="200"/>
        <w:jc w:val="center"/>
        <w:rPr>
          <w:rFonts w:asciiTheme="minorHAnsi" w:hAnsiTheme="minorHAnsi" w:cstheme="minorHAnsi"/>
          <w:b/>
          <w:bCs/>
          <w:sz w:val="28"/>
          <w:szCs w:val="28"/>
        </w:rPr>
      </w:pPr>
      <w:r w:rsidRPr="00C94196">
        <w:rPr>
          <w:rFonts w:asciiTheme="minorHAnsi" w:hAnsiTheme="minorHAnsi" w:cstheme="minorHAnsi"/>
          <w:b/>
          <w:bCs/>
          <w:sz w:val="28"/>
          <w:szCs w:val="28"/>
        </w:rPr>
        <w:t>Databanks International</w:t>
      </w:r>
      <w:r w:rsidR="005751C4" w:rsidRPr="00C94196">
        <w:rPr>
          <w:rFonts w:asciiTheme="minorHAnsi" w:hAnsiTheme="minorHAnsi" w:cstheme="minorHAnsi"/>
          <w:b/>
          <w:bCs/>
          <w:sz w:val="28"/>
          <w:szCs w:val="28"/>
        </w:rPr>
        <w:t xml:space="preserve"> </w:t>
      </w:r>
    </w:p>
    <w:p w14:paraId="6CC927DF" w14:textId="3F92F097" w:rsidR="00C10924" w:rsidRPr="00C94196" w:rsidRDefault="00DE0CC9" w:rsidP="001E3F05">
      <w:pPr>
        <w:spacing w:after="200"/>
        <w:jc w:val="center"/>
        <w:rPr>
          <w:rFonts w:asciiTheme="minorHAnsi" w:hAnsiTheme="minorHAnsi" w:cstheme="minorHAnsi"/>
          <w:b/>
          <w:bCs/>
          <w:sz w:val="28"/>
          <w:szCs w:val="28"/>
        </w:rPr>
      </w:pPr>
      <w:r w:rsidRPr="00C94196">
        <w:rPr>
          <w:rFonts w:asciiTheme="minorHAnsi" w:eastAsia="Calibri" w:hAnsiTheme="minorHAnsi" w:cstheme="minorHAnsi"/>
          <w:b/>
          <w:bCs/>
          <w:sz w:val="28"/>
          <w:szCs w:val="28"/>
        </w:rPr>
        <w:t xml:space="preserve">Subscription </w:t>
      </w:r>
      <w:r w:rsidR="00C10924" w:rsidRPr="00C94196">
        <w:rPr>
          <w:rFonts w:asciiTheme="minorHAnsi" w:hAnsiTheme="minorHAnsi" w:cstheme="minorHAnsi"/>
          <w:b/>
          <w:bCs/>
          <w:sz w:val="28"/>
          <w:szCs w:val="28"/>
        </w:rPr>
        <w:t>License Agreement</w:t>
      </w:r>
    </w:p>
    <w:p w14:paraId="7C0B8A72" w14:textId="77777777" w:rsidR="000D23C3" w:rsidRPr="00C94196" w:rsidRDefault="006D6277" w:rsidP="000D23C3">
      <w:pPr>
        <w:jc w:val="center"/>
        <w:rPr>
          <w:rFonts w:asciiTheme="minorHAnsi" w:hAnsiTheme="minorHAnsi" w:cstheme="minorHAnsi"/>
          <w:b/>
          <w:bCs/>
          <w:sz w:val="28"/>
          <w:szCs w:val="28"/>
        </w:rPr>
      </w:pPr>
      <w:r w:rsidRPr="00C94196">
        <w:rPr>
          <w:rFonts w:asciiTheme="minorHAnsi" w:hAnsiTheme="minorHAnsi" w:cstheme="minorHAnsi"/>
          <w:b/>
          <w:bCs/>
          <w:sz w:val="28"/>
          <w:szCs w:val="28"/>
        </w:rPr>
        <w:t>f</w:t>
      </w:r>
      <w:r w:rsidR="000D23C3" w:rsidRPr="00C94196">
        <w:rPr>
          <w:rFonts w:asciiTheme="minorHAnsi" w:hAnsiTheme="minorHAnsi" w:cstheme="minorHAnsi"/>
          <w:b/>
          <w:bCs/>
          <w:sz w:val="28"/>
          <w:szCs w:val="28"/>
        </w:rPr>
        <w:t>or</w:t>
      </w:r>
    </w:p>
    <w:p w14:paraId="61CB421B" w14:textId="77777777" w:rsidR="000D23C3" w:rsidRPr="00C94196" w:rsidRDefault="006D6277" w:rsidP="006D6277">
      <w:pPr>
        <w:jc w:val="center"/>
        <w:rPr>
          <w:rFonts w:asciiTheme="minorHAnsi" w:hAnsiTheme="minorHAnsi" w:cstheme="minorHAnsi"/>
          <w:b/>
          <w:bCs/>
          <w:i/>
          <w:iCs/>
          <w:sz w:val="28"/>
          <w:szCs w:val="28"/>
        </w:rPr>
      </w:pPr>
      <w:r w:rsidRPr="00C94196">
        <w:rPr>
          <w:rFonts w:asciiTheme="minorHAnsi" w:hAnsiTheme="minorHAnsi" w:cstheme="minorHAnsi"/>
          <w:b/>
          <w:bCs/>
          <w:i/>
          <w:iCs/>
          <w:sz w:val="28"/>
          <w:szCs w:val="28"/>
        </w:rPr>
        <w:t>The Cross-National Time-S</w:t>
      </w:r>
      <w:r w:rsidR="000D23C3" w:rsidRPr="00C94196">
        <w:rPr>
          <w:rFonts w:asciiTheme="minorHAnsi" w:hAnsiTheme="minorHAnsi" w:cstheme="minorHAnsi"/>
          <w:b/>
          <w:bCs/>
          <w:i/>
          <w:iCs/>
          <w:sz w:val="28"/>
          <w:szCs w:val="28"/>
        </w:rPr>
        <w:t xml:space="preserve">eries Data Archive </w:t>
      </w:r>
      <w:r w:rsidRPr="00C94196">
        <w:rPr>
          <w:rFonts w:asciiTheme="minorHAnsi" w:hAnsiTheme="minorHAnsi" w:cstheme="minorHAnsi"/>
          <w:b/>
          <w:bCs/>
          <w:i/>
          <w:iCs/>
          <w:sz w:val="28"/>
          <w:szCs w:val="28"/>
        </w:rPr>
        <w:t>(</w:t>
      </w:r>
      <w:r w:rsidR="000D23C3" w:rsidRPr="00C94196">
        <w:rPr>
          <w:rFonts w:asciiTheme="minorHAnsi" w:hAnsiTheme="minorHAnsi" w:cstheme="minorHAnsi"/>
          <w:b/>
          <w:bCs/>
          <w:i/>
          <w:iCs/>
          <w:sz w:val="28"/>
          <w:szCs w:val="28"/>
        </w:rPr>
        <w:t>The CNTS Data Archive</w:t>
      </w:r>
      <w:r w:rsidRPr="00C94196">
        <w:rPr>
          <w:rFonts w:asciiTheme="minorHAnsi" w:hAnsiTheme="minorHAnsi" w:cstheme="minorHAnsi"/>
          <w:b/>
          <w:bCs/>
          <w:i/>
          <w:iCs/>
          <w:sz w:val="28"/>
          <w:szCs w:val="28"/>
        </w:rPr>
        <w:t>)</w:t>
      </w:r>
    </w:p>
    <w:p w14:paraId="4DB3E80A" w14:textId="77777777" w:rsidR="00402481" w:rsidRPr="00C94196" w:rsidRDefault="00402481" w:rsidP="00402481">
      <w:pPr>
        <w:jc w:val="center"/>
        <w:rPr>
          <w:rFonts w:asciiTheme="minorHAnsi" w:hAnsiTheme="minorHAnsi" w:cstheme="minorHAnsi"/>
          <w:i/>
          <w:iCs/>
          <w:sz w:val="20"/>
          <w:szCs w:val="20"/>
        </w:rPr>
      </w:pPr>
    </w:p>
    <w:p w14:paraId="09D9A67F" w14:textId="77777777" w:rsidR="00673AB5" w:rsidRPr="001E3F05" w:rsidRDefault="00975FE9" w:rsidP="00402481">
      <w:pPr>
        <w:jc w:val="center"/>
        <w:rPr>
          <w:rFonts w:ascii="Calibri" w:hAnsi="Calibri" w:cs="Arial"/>
          <w:b/>
          <w:bCs/>
          <w:i/>
          <w:iCs/>
          <w:color w:val="FF0000"/>
        </w:rPr>
      </w:pPr>
      <w:r w:rsidRPr="001E3F05">
        <w:rPr>
          <w:rFonts w:asciiTheme="minorHAnsi" w:hAnsiTheme="minorHAnsi" w:cstheme="minorHAnsi"/>
          <w:b/>
          <w:bCs/>
          <w:i/>
          <w:iCs/>
          <w:color w:val="FF0000"/>
        </w:rPr>
        <w:t>When completed and signed, p</w:t>
      </w:r>
      <w:r w:rsidR="00C10924" w:rsidRPr="001E3F05">
        <w:rPr>
          <w:rFonts w:asciiTheme="minorHAnsi" w:hAnsiTheme="minorHAnsi" w:cstheme="minorHAnsi"/>
          <w:b/>
          <w:bCs/>
          <w:i/>
          <w:iCs/>
          <w:color w:val="FF0000"/>
        </w:rPr>
        <w:t>lease return this document</w:t>
      </w:r>
      <w:r w:rsidR="00673AB5" w:rsidRPr="001E3F05">
        <w:rPr>
          <w:rFonts w:asciiTheme="minorHAnsi" w:hAnsiTheme="minorHAnsi" w:cstheme="minorHAnsi"/>
          <w:b/>
          <w:bCs/>
          <w:i/>
          <w:iCs/>
          <w:color w:val="FF0000"/>
        </w:rPr>
        <w:t xml:space="preserve"> </w:t>
      </w:r>
      <w:r w:rsidR="00C10924" w:rsidRPr="001E3F05">
        <w:rPr>
          <w:rFonts w:asciiTheme="minorHAnsi" w:hAnsiTheme="minorHAnsi" w:cstheme="minorHAnsi"/>
          <w:b/>
          <w:bCs/>
          <w:i/>
          <w:iCs/>
          <w:color w:val="FF0000"/>
        </w:rPr>
        <w:t>via e-mail</w:t>
      </w:r>
      <w:r w:rsidR="00673AB5" w:rsidRPr="001E3F05">
        <w:rPr>
          <w:rFonts w:asciiTheme="minorHAnsi" w:hAnsiTheme="minorHAnsi" w:cstheme="minorHAnsi"/>
          <w:b/>
          <w:bCs/>
          <w:i/>
          <w:iCs/>
          <w:color w:val="FF0000"/>
        </w:rPr>
        <w:t>.</w:t>
      </w:r>
    </w:p>
    <w:p w14:paraId="7DD507F6" w14:textId="77777777" w:rsidR="00402481" w:rsidRPr="009406C6" w:rsidRDefault="00402481" w:rsidP="00975FE9">
      <w:pPr>
        <w:rPr>
          <w:rFonts w:ascii="Calibri" w:hAnsi="Calibri" w:cs="Arial"/>
          <w:b/>
          <w:bCs/>
          <w:i/>
          <w:iCs/>
          <w:color w:val="FF0000"/>
          <w:sz w:val="18"/>
          <w:szCs w:val="18"/>
        </w:rPr>
      </w:pPr>
    </w:p>
    <w:p w14:paraId="709F608D" w14:textId="77777777" w:rsidR="00C10924" w:rsidRPr="00C94196" w:rsidRDefault="00C10924" w:rsidP="000D23C3">
      <w:pPr>
        <w:rPr>
          <w:rFonts w:asciiTheme="majorHAnsi" w:hAnsiTheme="majorHAnsi" w:cstheme="majorHAnsi"/>
          <w:sz w:val="22"/>
          <w:szCs w:val="22"/>
        </w:rPr>
      </w:pPr>
      <w:r w:rsidRPr="00C94196">
        <w:rPr>
          <w:rFonts w:asciiTheme="majorHAnsi" w:hAnsiTheme="majorHAnsi" w:cstheme="majorHAnsi"/>
          <w:sz w:val="22"/>
          <w:szCs w:val="22"/>
        </w:rPr>
        <w:t>This License Agreement ("LICENSE") is a non-transferable legal agreement between you and Databanks International for the license</w:t>
      </w:r>
      <w:r w:rsidR="006D6277" w:rsidRPr="00C94196">
        <w:rPr>
          <w:rFonts w:asciiTheme="majorHAnsi" w:hAnsiTheme="majorHAnsi" w:cstheme="majorHAnsi"/>
          <w:sz w:val="22"/>
          <w:szCs w:val="22"/>
        </w:rPr>
        <w:t>d</w:t>
      </w:r>
      <w:r w:rsidRPr="00C94196">
        <w:rPr>
          <w:rFonts w:asciiTheme="majorHAnsi" w:hAnsiTheme="majorHAnsi" w:cstheme="majorHAnsi"/>
          <w:sz w:val="22"/>
          <w:szCs w:val="22"/>
        </w:rPr>
        <w:t xml:space="preserve"> product identified above </w:t>
      </w:r>
      <w:r w:rsidR="002270B8" w:rsidRPr="00C94196">
        <w:rPr>
          <w:rFonts w:asciiTheme="majorHAnsi" w:hAnsiTheme="majorHAnsi" w:cstheme="majorHAnsi"/>
          <w:sz w:val="22"/>
          <w:szCs w:val="22"/>
        </w:rPr>
        <w:t xml:space="preserve">(“DATA”) </w:t>
      </w:r>
      <w:r w:rsidRPr="00C94196">
        <w:rPr>
          <w:rFonts w:asciiTheme="majorHAnsi" w:hAnsiTheme="majorHAnsi" w:cstheme="majorHAnsi"/>
          <w:sz w:val="22"/>
          <w:szCs w:val="22"/>
        </w:rPr>
        <w:t xml:space="preserve">which includes data, associated </w:t>
      </w:r>
      <w:r w:rsidR="00D231B5" w:rsidRPr="00C94196">
        <w:rPr>
          <w:rFonts w:asciiTheme="majorHAnsi" w:hAnsiTheme="majorHAnsi" w:cstheme="majorHAnsi"/>
          <w:sz w:val="22"/>
          <w:szCs w:val="22"/>
        </w:rPr>
        <w:t xml:space="preserve">files and documentation. </w:t>
      </w:r>
    </w:p>
    <w:p w14:paraId="2D47E88D" w14:textId="77777777" w:rsidR="00C10924" w:rsidRPr="00C94196" w:rsidRDefault="00C10924" w:rsidP="00C10924">
      <w:pPr>
        <w:rPr>
          <w:rFonts w:asciiTheme="majorHAnsi" w:hAnsiTheme="majorHAnsi" w:cstheme="majorHAnsi"/>
          <w:sz w:val="22"/>
          <w:szCs w:val="22"/>
        </w:rPr>
      </w:pPr>
    </w:p>
    <w:p w14:paraId="3AB12F48" w14:textId="77777777" w:rsidR="00C10924" w:rsidRPr="00C94196" w:rsidRDefault="00C10924" w:rsidP="00C10924">
      <w:pPr>
        <w:rPr>
          <w:rFonts w:asciiTheme="majorHAnsi" w:hAnsiTheme="majorHAnsi" w:cstheme="majorHAnsi"/>
          <w:sz w:val="22"/>
          <w:szCs w:val="22"/>
        </w:rPr>
      </w:pPr>
      <w:r w:rsidRPr="00C94196">
        <w:rPr>
          <w:rFonts w:asciiTheme="majorHAnsi" w:hAnsiTheme="majorHAnsi" w:cstheme="majorHAnsi"/>
          <w:sz w:val="22"/>
          <w:szCs w:val="22"/>
        </w:rPr>
        <w:t>DATA LICENSE</w:t>
      </w:r>
      <w:r w:rsidR="00F0717E" w:rsidRPr="00C94196">
        <w:rPr>
          <w:rFonts w:asciiTheme="majorHAnsi" w:hAnsiTheme="majorHAnsi" w:cstheme="majorHAnsi"/>
          <w:sz w:val="22"/>
          <w:szCs w:val="22"/>
        </w:rPr>
        <w:t xml:space="preserve">: </w:t>
      </w:r>
      <w:r w:rsidRPr="00C94196">
        <w:rPr>
          <w:rFonts w:asciiTheme="majorHAnsi" w:hAnsiTheme="majorHAnsi" w:cstheme="majorHAnsi"/>
          <w:sz w:val="22"/>
          <w:szCs w:val="22"/>
        </w:rPr>
        <w:t>Copyright laws and international copyright treaties, as well as other intellectual property laws and treaties protect the DATA. The DATA is licensed, is not transferable and is not sold.</w:t>
      </w:r>
    </w:p>
    <w:p w14:paraId="3A6FB0A1" w14:textId="77777777" w:rsidR="00C10924" w:rsidRPr="00C94196" w:rsidRDefault="00C10924" w:rsidP="00C10924">
      <w:pPr>
        <w:rPr>
          <w:rFonts w:asciiTheme="majorHAnsi" w:hAnsiTheme="majorHAnsi" w:cstheme="majorHAnsi"/>
          <w:sz w:val="22"/>
          <w:szCs w:val="22"/>
        </w:rPr>
      </w:pPr>
    </w:p>
    <w:p w14:paraId="69D7D14D" w14:textId="77777777" w:rsidR="00C10924" w:rsidRPr="00C94196" w:rsidRDefault="00C10924" w:rsidP="00402481">
      <w:pPr>
        <w:rPr>
          <w:rFonts w:asciiTheme="majorHAnsi" w:hAnsiTheme="majorHAnsi" w:cstheme="majorHAnsi"/>
          <w:sz w:val="22"/>
          <w:szCs w:val="22"/>
        </w:rPr>
      </w:pPr>
      <w:r w:rsidRPr="00C94196">
        <w:rPr>
          <w:rFonts w:asciiTheme="majorHAnsi" w:hAnsiTheme="majorHAnsi" w:cstheme="majorHAnsi"/>
          <w:sz w:val="22"/>
          <w:szCs w:val="22"/>
        </w:rPr>
        <w:t>GRANT OF LICENSE</w:t>
      </w:r>
      <w:r w:rsidR="003264B8" w:rsidRPr="00C94196">
        <w:rPr>
          <w:rFonts w:asciiTheme="majorHAnsi" w:hAnsiTheme="majorHAnsi" w:cstheme="majorHAnsi"/>
          <w:sz w:val="22"/>
          <w:szCs w:val="22"/>
        </w:rPr>
        <w:t>.</w:t>
      </w:r>
      <w:r w:rsidRPr="00C94196">
        <w:rPr>
          <w:rFonts w:asciiTheme="majorHAnsi" w:hAnsiTheme="majorHAnsi" w:cstheme="majorHAnsi"/>
          <w:sz w:val="22"/>
          <w:szCs w:val="22"/>
        </w:rPr>
        <w:t xml:space="preserve"> Databanks International grants you the following rights:</w:t>
      </w:r>
    </w:p>
    <w:p w14:paraId="17855563" w14:textId="77777777" w:rsidR="00C94196" w:rsidRPr="00C94196" w:rsidRDefault="00402481" w:rsidP="00AB1697">
      <w:pPr>
        <w:pStyle w:val="ListParagraph"/>
        <w:numPr>
          <w:ilvl w:val="0"/>
          <w:numId w:val="9"/>
        </w:numPr>
        <w:rPr>
          <w:rFonts w:asciiTheme="majorHAnsi" w:hAnsiTheme="majorHAnsi" w:cstheme="majorHAnsi"/>
        </w:rPr>
      </w:pPr>
      <w:r w:rsidRPr="00C94196">
        <w:rPr>
          <w:rFonts w:asciiTheme="majorHAnsi" w:eastAsia="BatangChe" w:hAnsiTheme="majorHAnsi" w:cstheme="majorHAnsi"/>
        </w:rPr>
        <w:t xml:space="preserve">Usage </w:t>
      </w:r>
      <w:r w:rsidR="00942D45" w:rsidRPr="00C94196">
        <w:rPr>
          <w:rFonts w:asciiTheme="majorHAnsi" w:eastAsia="BatangChe" w:hAnsiTheme="majorHAnsi" w:cstheme="majorHAnsi"/>
        </w:rPr>
        <w:t>for</w:t>
      </w:r>
      <w:r w:rsidRPr="00C94196">
        <w:rPr>
          <w:rFonts w:asciiTheme="majorHAnsi" w:eastAsia="BatangChe" w:hAnsiTheme="majorHAnsi" w:cstheme="majorHAnsi"/>
        </w:rPr>
        <w:t xml:space="preserve"> 12 months from date of </w:t>
      </w:r>
      <w:r w:rsidR="00895EC3" w:rsidRPr="00C94196">
        <w:rPr>
          <w:rFonts w:asciiTheme="majorHAnsi" w:eastAsia="BatangChe" w:hAnsiTheme="majorHAnsi" w:cstheme="majorHAnsi"/>
        </w:rPr>
        <w:t>access</w:t>
      </w:r>
      <w:r w:rsidR="00257CE7" w:rsidRPr="00C94196">
        <w:rPr>
          <w:rFonts w:asciiTheme="majorHAnsi" w:eastAsia="BatangChe" w:hAnsiTheme="majorHAnsi" w:cstheme="majorHAnsi"/>
        </w:rPr>
        <w:t xml:space="preserve"> or renewal</w:t>
      </w:r>
      <w:r w:rsidRPr="00C94196">
        <w:rPr>
          <w:rFonts w:asciiTheme="majorHAnsi" w:eastAsia="BatangChe" w:hAnsiTheme="majorHAnsi" w:cstheme="majorHAnsi"/>
        </w:rPr>
        <w:t>.</w:t>
      </w:r>
      <w:r w:rsidR="00DF0654" w:rsidRPr="00C94196">
        <w:rPr>
          <w:rFonts w:asciiTheme="majorHAnsi" w:hAnsiTheme="majorHAnsi" w:cstheme="majorHAnsi"/>
        </w:rPr>
        <w:t xml:space="preserve"> </w:t>
      </w:r>
    </w:p>
    <w:p w14:paraId="71296558" w14:textId="245CBE39" w:rsidR="00C94196" w:rsidRPr="00C94196" w:rsidRDefault="00DF0654" w:rsidP="00AB1697">
      <w:pPr>
        <w:pStyle w:val="ListParagraph"/>
        <w:numPr>
          <w:ilvl w:val="0"/>
          <w:numId w:val="9"/>
        </w:numPr>
        <w:rPr>
          <w:rFonts w:asciiTheme="majorHAnsi" w:hAnsiTheme="majorHAnsi" w:cstheme="majorHAnsi"/>
        </w:rPr>
      </w:pPr>
      <w:r w:rsidRPr="00C94196">
        <w:rPr>
          <w:rFonts w:asciiTheme="majorHAnsi" w:hAnsiTheme="majorHAnsi" w:cstheme="majorHAnsi"/>
        </w:rPr>
        <w:t>Users of the DATA</w:t>
      </w:r>
      <w:r w:rsidRPr="00C94196">
        <w:rPr>
          <w:rFonts w:asciiTheme="majorHAnsi" w:hAnsiTheme="majorHAnsi" w:cstheme="majorHAnsi"/>
          <w:b/>
          <w:bCs/>
        </w:rPr>
        <w:t xml:space="preserve"> </w:t>
      </w:r>
      <w:r w:rsidRPr="00C94196">
        <w:rPr>
          <w:rFonts w:asciiTheme="majorHAnsi" w:hAnsiTheme="majorHAnsi" w:cstheme="majorHAnsi"/>
        </w:rPr>
        <w:t xml:space="preserve">must be </w:t>
      </w:r>
      <w:r w:rsidRPr="00C94196">
        <w:rPr>
          <w:rFonts w:asciiTheme="majorHAnsi" w:hAnsiTheme="majorHAnsi" w:cstheme="majorHAnsi"/>
          <w:u w:val="single"/>
        </w:rPr>
        <w:t>currently</w:t>
      </w:r>
      <w:r w:rsidRPr="00C94196">
        <w:rPr>
          <w:rFonts w:asciiTheme="majorHAnsi" w:hAnsiTheme="majorHAnsi" w:cstheme="majorHAnsi"/>
        </w:rPr>
        <w:t xml:space="preserve"> enrolled or associated with the licensee institution</w:t>
      </w:r>
      <w:r w:rsidR="000D23C3" w:rsidRPr="00C94196">
        <w:rPr>
          <w:rFonts w:asciiTheme="majorHAnsi" w:hAnsiTheme="majorHAnsi" w:cstheme="majorHAnsi"/>
        </w:rPr>
        <w:t xml:space="preserve">. </w:t>
      </w:r>
      <w:r w:rsidR="00C94196" w:rsidRPr="00C94196">
        <w:rPr>
          <w:rFonts w:asciiTheme="majorHAnsi" w:hAnsiTheme="majorHAnsi" w:cstheme="majorHAnsi"/>
        </w:rPr>
        <w:t>Users may not use</w:t>
      </w:r>
      <w:r w:rsidR="003F5BCF">
        <w:rPr>
          <w:rFonts w:asciiTheme="majorHAnsi" w:hAnsiTheme="majorHAnsi" w:cstheme="majorHAnsi"/>
        </w:rPr>
        <w:t xml:space="preserve"> the </w:t>
      </w:r>
      <w:r w:rsidR="00C94196" w:rsidRPr="00C94196">
        <w:rPr>
          <w:rFonts w:asciiTheme="majorHAnsi" w:hAnsiTheme="majorHAnsi" w:cstheme="majorHAnsi"/>
        </w:rPr>
        <w:t xml:space="preserve">DATA or take it with </w:t>
      </w:r>
      <w:r w:rsidR="00C94196" w:rsidRPr="008C0BEF">
        <w:rPr>
          <w:rFonts w:asciiTheme="majorHAnsi" w:hAnsiTheme="majorHAnsi" w:cstheme="majorHAnsi"/>
        </w:rPr>
        <w:t xml:space="preserve">them </w:t>
      </w:r>
      <w:r w:rsidR="00CD3336" w:rsidRPr="008C0BEF">
        <w:rPr>
          <w:rFonts w:asciiTheme="majorHAnsi" w:hAnsiTheme="majorHAnsi" w:cstheme="majorHAnsi"/>
        </w:rPr>
        <w:t>for use by other institutions or persons</w:t>
      </w:r>
      <w:r w:rsidR="00CD3336" w:rsidRPr="008C0BEF">
        <w:rPr>
          <w:rFonts w:asciiTheme="majorHAnsi" w:hAnsiTheme="majorHAnsi" w:cstheme="majorHAnsi"/>
          <w:sz w:val="20"/>
          <w:szCs w:val="20"/>
        </w:rPr>
        <w:t xml:space="preserve"> </w:t>
      </w:r>
      <w:r w:rsidR="00C94196" w:rsidRPr="00C94196">
        <w:rPr>
          <w:rFonts w:asciiTheme="majorHAnsi" w:hAnsiTheme="majorHAnsi" w:cstheme="majorHAnsi"/>
        </w:rPr>
        <w:t>when they are no longer associated with the institution</w:t>
      </w:r>
      <w:proofErr w:type="gramStart"/>
      <w:r w:rsidR="00C94196" w:rsidRPr="00C94196">
        <w:rPr>
          <w:rFonts w:asciiTheme="majorHAnsi" w:hAnsiTheme="majorHAnsi" w:cstheme="majorHAnsi"/>
        </w:rPr>
        <w:t xml:space="preserve">.  </w:t>
      </w:r>
      <w:proofErr w:type="gramEnd"/>
      <w:r w:rsidR="000D23C3" w:rsidRPr="00C94196">
        <w:rPr>
          <w:rFonts w:asciiTheme="majorHAnsi" w:hAnsiTheme="majorHAnsi" w:cstheme="majorHAnsi"/>
        </w:rPr>
        <w:t xml:space="preserve">Walk-in library patrons not associated with the university may not gain remote access but </w:t>
      </w:r>
      <w:r w:rsidR="006D6277" w:rsidRPr="00C94196">
        <w:rPr>
          <w:rFonts w:asciiTheme="majorHAnsi" w:hAnsiTheme="majorHAnsi" w:cstheme="majorHAnsi"/>
        </w:rPr>
        <w:t>may</w:t>
      </w:r>
      <w:r w:rsidR="000D23C3" w:rsidRPr="00C94196">
        <w:rPr>
          <w:rFonts w:asciiTheme="majorHAnsi" w:hAnsiTheme="majorHAnsi" w:cstheme="majorHAnsi"/>
        </w:rPr>
        <w:t xml:space="preserve"> use the </w:t>
      </w:r>
      <w:r w:rsidR="00BF443E" w:rsidRPr="00C94196">
        <w:rPr>
          <w:rFonts w:asciiTheme="majorHAnsi" w:hAnsiTheme="majorHAnsi" w:cstheme="majorHAnsi"/>
        </w:rPr>
        <w:t>DATA</w:t>
      </w:r>
      <w:r w:rsidR="000D23C3" w:rsidRPr="00C94196">
        <w:rPr>
          <w:rFonts w:asciiTheme="majorHAnsi" w:hAnsiTheme="majorHAnsi" w:cstheme="majorHAnsi"/>
        </w:rPr>
        <w:t xml:space="preserve"> within library rooms durin</w:t>
      </w:r>
      <w:r w:rsidR="00C94196" w:rsidRPr="00C94196">
        <w:rPr>
          <w:rFonts w:asciiTheme="majorHAnsi" w:hAnsiTheme="majorHAnsi" w:cstheme="majorHAnsi"/>
        </w:rPr>
        <w:t>g the library’s opening hours.</w:t>
      </w:r>
    </w:p>
    <w:p w14:paraId="5C21CB84" w14:textId="77777777" w:rsidR="00A442B7" w:rsidRPr="00C94196" w:rsidRDefault="00402481" w:rsidP="00AB1697">
      <w:pPr>
        <w:pStyle w:val="ListParagraph"/>
        <w:numPr>
          <w:ilvl w:val="0"/>
          <w:numId w:val="9"/>
        </w:numPr>
        <w:rPr>
          <w:rFonts w:asciiTheme="majorHAnsi" w:hAnsiTheme="majorHAnsi" w:cstheme="majorHAnsi"/>
        </w:rPr>
      </w:pPr>
      <w:r w:rsidRPr="00C94196">
        <w:rPr>
          <w:rFonts w:asciiTheme="majorHAnsi" w:eastAsia="BatangChe" w:hAnsiTheme="majorHAnsi" w:cstheme="majorHAnsi"/>
        </w:rPr>
        <w:t xml:space="preserve">Data </w:t>
      </w:r>
      <w:r w:rsidR="00495CBE" w:rsidRPr="00C94196">
        <w:rPr>
          <w:rFonts w:asciiTheme="majorHAnsi" w:eastAsia="BatangChe" w:hAnsiTheme="majorHAnsi" w:cstheme="majorHAnsi"/>
        </w:rPr>
        <w:t>is</w:t>
      </w:r>
      <w:r w:rsidRPr="00C94196">
        <w:rPr>
          <w:rFonts w:asciiTheme="majorHAnsi" w:eastAsia="BatangChe" w:hAnsiTheme="majorHAnsi" w:cstheme="majorHAnsi"/>
        </w:rPr>
        <w:t xml:space="preserve"> accessed via </w:t>
      </w:r>
      <w:r w:rsidR="00300AC7" w:rsidRPr="00C94196">
        <w:rPr>
          <w:rFonts w:asciiTheme="majorHAnsi" w:eastAsia="BatangChe" w:hAnsiTheme="majorHAnsi" w:cstheme="majorHAnsi"/>
        </w:rPr>
        <w:t>IP address</w:t>
      </w:r>
      <w:r w:rsidR="00895EC3" w:rsidRPr="00C94196">
        <w:rPr>
          <w:rFonts w:asciiTheme="majorHAnsi" w:eastAsia="BatangChe" w:hAnsiTheme="majorHAnsi" w:cstheme="majorHAnsi"/>
        </w:rPr>
        <w:t xml:space="preserve"> range</w:t>
      </w:r>
      <w:r w:rsidR="00300AC7" w:rsidRPr="00C94196">
        <w:rPr>
          <w:rFonts w:asciiTheme="majorHAnsi" w:eastAsia="BatangChe" w:hAnsiTheme="majorHAnsi" w:cstheme="majorHAnsi"/>
        </w:rPr>
        <w:t xml:space="preserve">. </w:t>
      </w:r>
    </w:p>
    <w:p w14:paraId="17896C2F" w14:textId="77777777" w:rsidR="00C10924" w:rsidRPr="00C94196" w:rsidRDefault="00C10924" w:rsidP="00C10924">
      <w:pPr>
        <w:rPr>
          <w:rFonts w:asciiTheme="majorHAnsi" w:hAnsiTheme="majorHAnsi" w:cstheme="majorHAnsi"/>
          <w:sz w:val="22"/>
          <w:szCs w:val="22"/>
        </w:rPr>
      </w:pPr>
    </w:p>
    <w:p w14:paraId="0E0809C4" w14:textId="77777777" w:rsidR="00C10924" w:rsidRPr="00C94196" w:rsidRDefault="00C10924" w:rsidP="00C10924">
      <w:pPr>
        <w:rPr>
          <w:rFonts w:asciiTheme="majorHAnsi" w:hAnsiTheme="majorHAnsi" w:cstheme="majorHAnsi"/>
          <w:sz w:val="22"/>
          <w:szCs w:val="22"/>
        </w:rPr>
      </w:pPr>
      <w:r w:rsidRPr="00C94196">
        <w:rPr>
          <w:rFonts w:asciiTheme="majorHAnsi" w:hAnsiTheme="majorHAnsi" w:cstheme="majorHAnsi"/>
          <w:sz w:val="22"/>
          <w:szCs w:val="22"/>
        </w:rPr>
        <w:t xml:space="preserve">DESCRIPTION OF OTHER RIGHTS AND LIMITATIONS. </w:t>
      </w:r>
    </w:p>
    <w:p w14:paraId="656B4AA4" w14:textId="02AC7535" w:rsidR="00C10924" w:rsidRPr="008C0BEF" w:rsidRDefault="00C10924" w:rsidP="006B3C61">
      <w:pPr>
        <w:numPr>
          <w:ilvl w:val="0"/>
          <w:numId w:val="10"/>
        </w:numPr>
        <w:rPr>
          <w:rFonts w:asciiTheme="majorHAnsi" w:hAnsiTheme="majorHAnsi" w:cstheme="majorHAnsi"/>
          <w:sz w:val="22"/>
          <w:szCs w:val="22"/>
        </w:rPr>
      </w:pPr>
      <w:r w:rsidRPr="00C94196">
        <w:rPr>
          <w:rFonts w:asciiTheme="majorHAnsi" w:hAnsiTheme="majorHAnsi" w:cstheme="majorHAnsi"/>
          <w:sz w:val="22"/>
          <w:szCs w:val="22"/>
        </w:rPr>
        <w:t>Maintenance of Copyright Notice. You must not remove or alter the copyright notice on any copy of the DATA</w:t>
      </w:r>
      <w:r w:rsidR="00CD3336">
        <w:rPr>
          <w:rFonts w:asciiTheme="majorHAnsi" w:hAnsiTheme="majorHAnsi" w:cstheme="majorHAnsi"/>
          <w:sz w:val="22"/>
          <w:szCs w:val="22"/>
        </w:rPr>
        <w:t xml:space="preserve"> </w:t>
      </w:r>
      <w:r w:rsidR="00CD3336" w:rsidRPr="008C0BEF">
        <w:rPr>
          <w:rFonts w:asciiTheme="majorHAnsi" w:hAnsiTheme="majorHAnsi" w:cstheme="majorHAnsi"/>
          <w:sz w:val="22"/>
          <w:szCs w:val="22"/>
        </w:rPr>
        <w:t>or associated files</w:t>
      </w:r>
      <w:r w:rsidRPr="008C0BEF">
        <w:rPr>
          <w:rFonts w:asciiTheme="majorHAnsi" w:hAnsiTheme="majorHAnsi" w:cstheme="majorHAnsi"/>
          <w:sz w:val="22"/>
          <w:szCs w:val="22"/>
        </w:rPr>
        <w:t xml:space="preserve">. </w:t>
      </w:r>
    </w:p>
    <w:p w14:paraId="601B5662" w14:textId="77777777" w:rsidR="00C10924" w:rsidRPr="00C94196" w:rsidRDefault="00C94196" w:rsidP="006B3C61">
      <w:pPr>
        <w:numPr>
          <w:ilvl w:val="0"/>
          <w:numId w:val="10"/>
        </w:numPr>
        <w:rPr>
          <w:rFonts w:asciiTheme="majorHAnsi" w:hAnsiTheme="majorHAnsi" w:cstheme="majorHAnsi"/>
          <w:color w:val="000000"/>
          <w:sz w:val="22"/>
          <w:szCs w:val="22"/>
        </w:rPr>
      </w:pPr>
      <w:r w:rsidRPr="00C94196">
        <w:rPr>
          <w:rFonts w:asciiTheme="majorHAnsi" w:hAnsiTheme="majorHAnsi" w:cstheme="majorHAnsi"/>
          <w:sz w:val="22"/>
          <w:szCs w:val="22"/>
        </w:rPr>
        <w:t>Use</w:t>
      </w:r>
      <w:r w:rsidR="00395B3D" w:rsidRPr="00C94196">
        <w:rPr>
          <w:rFonts w:asciiTheme="majorHAnsi" w:hAnsiTheme="majorHAnsi" w:cstheme="majorHAnsi"/>
          <w:sz w:val="22"/>
          <w:szCs w:val="22"/>
        </w:rPr>
        <w:t xml:space="preserve">. </w:t>
      </w:r>
      <w:r w:rsidR="008B72F5" w:rsidRPr="00C94196">
        <w:rPr>
          <w:rFonts w:asciiTheme="majorHAnsi" w:hAnsiTheme="majorHAnsi" w:cstheme="majorHAnsi"/>
          <w:sz w:val="22"/>
          <w:szCs w:val="22"/>
        </w:rPr>
        <w:t xml:space="preserve">You may not </w:t>
      </w:r>
      <w:r w:rsidRPr="00C94196">
        <w:rPr>
          <w:rFonts w:asciiTheme="majorHAnsi" w:hAnsiTheme="majorHAnsi" w:cstheme="majorHAnsi"/>
          <w:sz w:val="22"/>
          <w:szCs w:val="22"/>
        </w:rPr>
        <w:t xml:space="preserve">loan, </w:t>
      </w:r>
      <w:r w:rsidR="008B72F5" w:rsidRPr="00C94196">
        <w:rPr>
          <w:rFonts w:asciiTheme="majorHAnsi" w:hAnsiTheme="majorHAnsi" w:cstheme="majorHAnsi"/>
          <w:sz w:val="22"/>
          <w:szCs w:val="22"/>
        </w:rPr>
        <w:t xml:space="preserve">rent, lease or sell </w:t>
      </w:r>
      <w:r w:rsidR="00C10924" w:rsidRPr="00C94196">
        <w:rPr>
          <w:rFonts w:asciiTheme="majorHAnsi" w:hAnsiTheme="majorHAnsi" w:cstheme="majorHAnsi"/>
          <w:sz w:val="22"/>
          <w:szCs w:val="22"/>
        </w:rPr>
        <w:t>the DATA</w:t>
      </w:r>
      <w:r w:rsidR="00C10924" w:rsidRPr="00C94196">
        <w:rPr>
          <w:rFonts w:asciiTheme="majorHAnsi" w:hAnsiTheme="majorHAnsi" w:cstheme="majorHAnsi"/>
          <w:color w:val="000000"/>
          <w:sz w:val="22"/>
          <w:szCs w:val="22"/>
        </w:rPr>
        <w:t>.</w:t>
      </w:r>
    </w:p>
    <w:p w14:paraId="13CDE185" w14:textId="77777777" w:rsidR="00C10924" w:rsidRPr="00C94196" w:rsidRDefault="00C10924" w:rsidP="006B3C61">
      <w:pPr>
        <w:numPr>
          <w:ilvl w:val="0"/>
          <w:numId w:val="10"/>
        </w:numPr>
        <w:rPr>
          <w:rFonts w:asciiTheme="majorHAnsi" w:hAnsiTheme="majorHAnsi" w:cstheme="majorHAnsi"/>
          <w:sz w:val="22"/>
          <w:szCs w:val="22"/>
        </w:rPr>
      </w:pPr>
      <w:r w:rsidRPr="00C94196">
        <w:rPr>
          <w:rFonts w:asciiTheme="majorHAnsi" w:hAnsiTheme="majorHAnsi" w:cstheme="majorHAnsi"/>
          <w:sz w:val="22"/>
          <w:szCs w:val="22"/>
        </w:rPr>
        <w:t xml:space="preserve">Support Services. Databanks International may provide you </w:t>
      </w:r>
      <w:r w:rsidR="00C94196">
        <w:rPr>
          <w:rFonts w:asciiTheme="majorHAnsi" w:hAnsiTheme="majorHAnsi" w:cstheme="majorHAnsi"/>
          <w:sz w:val="22"/>
          <w:szCs w:val="22"/>
        </w:rPr>
        <w:t xml:space="preserve">and your users </w:t>
      </w:r>
      <w:r w:rsidRPr="00C94196">
        <w:rPr>
          <w:rFonts w:asciiTheme="majorHAnsi" w:hAnsiTheme="majorHAnsi" w:cstheme="majorHAnsi"/>
          <w:sz w:val="22"/>
          <w:szCs w:val="22"/>
        </w:rPr>
        <w:t xml:space="preserve">with support services including technical support related to the DATA. </w:t>
      </w:r>
    </w:p>
    <w:p w14:paraId="5C515EB7" w14:textId="77777777" w:rsidR="00C10924" w:rsidRPr="00C94196" w:rsidRDefault="00C10924" w:rsidP="006B3C61">
      <w:pPr>
        <w:numPr>
          <w:ilvl w:val="0"/>
          <w:numId w:val="10"/>
        </w:numPr>
        <w:rPr>
          <w:rFonts w:asciiTheme="majorHAnsi" w:hAnsiTheme="majorHAnsi" w:cstheme="majorHAnsi"/>
          <w:sz w:val="22"/>
          <w:szCs w:val="22"/>
        </w:rPr>
      </w:pPr>
      <w:r w:rsidRPr="00C94196">
        <w:rPr>
          <w:rFonts w:asciiTheme="majorHAnsi" w:hAnsiTheme="majorHAnsi" w:cstheme="majorHAnsi"/>
          <w:sz w:val="22"/>
          <w:szCs w:val="22"/>
        </w:rPr>
        <w:t xml:space="preserve">Transfer. You may not transfer any of your rights under this LICENSE. </w:t>
      </w:r>
    </w:p>
    <w:p w14:paraId="38AB838C" w14:textId="77777777" w:rsidR="00C10924" w:rsidRPr="00C94196" w:rsidRDefault="00395B3D" w:rsidP="006B3C61">
      <w:pPr>
        <w:numPr>
          <w:ilvl w:val="0"/>
          <w:numId w:val="10"/>
        </w:numPr>
        <w:rPr>
          <w:rFonts w:asciiTheme="majorHAnsi" w:hAnsiTheme="majorHAnsi" w:cstheme="majorHAnsi"/>
          <w:sz w:val="22"/>
          <w:szCs w:val="22"/>
        </w:rPr>
      </w:pPr>
      <w:r w:rsidRPr="00C94196">
        <w:rPr>
          <w:rFonts w:asciiTheme="majorHAnsi" w:hAnsiTheme="majorHAnsi" w:cstheme="majorHAnsi"/>
          <w:sz w:val="22"/>
          <w:szCs w:val="22"/>
        </w:rPr>
        <w:t xml:space="preserve">Termination. </w:t>
      </w:r>
      <w:r w:rsidR="00C10924" w:rsidRPr="00C94196">
        <w:rPr>
          <w:rFonts w:asciiTheme="majorHAnsi" w:hAnsiTheme="majorHAnsi" w:cstheme="majorHAnsi"/>
          <w:sz w:val="22"/>
          <w:szCs w:val="22"/>
        </w:rPr>
        <w:t xml:space="preserve">Without prejudice to any other rights, Databanks International may terminate this LICENSE if you fail to comply with the terms and conditions of this LICENSE. In such </w:t>
      </w:r>
      <w:r w:rsidR="008B72F5" w:rsidRPr="00C94196">
        <w:rPr>
          <w:rFonts w:asciiTheme="majorHAnsi" w:hAnsiTheme="majorHAnsi" w:cstheme="majorHAnsi"/>
          <w:sz w:val="22"/>
          <w:szCs w:val="22"/>
        </w:rPr>
        <w:t xml:space="preserve">an </w:t>
      </w:r>
      <w:r w:rsidR="00C10924" w:rsidRPr="00C94196">
        <w:rPr>
          <w:rFonts w:asciiTheme="majorHAnsi" w:hAnsiTheme="majorHAnsi" w:cstheme="majorHAnsi"/>
          <w:sz w:val="22"/>
          <w:szCs w:val="22"/>
        </w:rPr>
        <w:t xml:space="preserve">event, </w:t>
      </w:r>
      <w:r w:rsidR="008B72F5" w:rsidRPr="00C94196">
        <w:rPr>
          <w:rFonts w:asciiTheme="majorHAnsi" w:hAnsiTheme="majorHAnsi" w:cstheme="majorHAnsi"/>
          <w:sz w:val="22"/>
          <w:szCs w:val="22"/>
        </w:rPr>
        <w:t xml:space="preserve">the DATA may no longer be </w:t>
      </w:r>
      <w:r w:rsidR="00402481" w:rsidRPr="00C94196">
        <w:rPr>
          <w:rFonts w:asciiTheme="majorHAnsi" w:hAnsiTheme="majorHAnsi" w:cstheme="majorHAnsi"/>
          <w:sz w:val="22"/>
          <w:szCs w:val="22"/>
        </w:rPr>
        <w:t>accessed.</w:t>
      </w:r>
    </w:p>
    <w:p w14:paraId="26E26F5F" w14:textId="77777777" w:rsidR="00C10924" w:rsidRPr="009406C6" w:rsidRDefault="00C10924" w:rsidP="00C10924">
      <w:pPr>
        <w:rPr>
          <w:rFonts w:ascii="Calibri" w:hAnsi="Calibri" w:cs="Arial"/>
          <w:sz w:val="22"/>
          <w:szCs w:val="22"/>
        </w:rPr>
      </w:pPr>
    </w:p>
    <w:p w14:paraId="57D75D5C" w14:textId="77777777" w:rsidR="00C10924" w:rsidRPr="00C94196" w:rsidRDefault="00C10924" w:rsidP="00395B3D">
      <w:pPr>
        <w:rPr>
          <w:rFonts w:asciiTheme="majorHAnsi" w:hAnsiTheme="majorHAnsi" w:cstheme="majorHAnsi"/>
          <w:sz w:val="20"/>
          <w:szCs w:val="20"/>
        </w:rPr>
      </w:pPr>
      <w:r w:rsidRPr="00C94196">
        <w:rPr>
          <w:rFonts w:asciiTheme="majorHAnsi" w:hAnsiTheme="majorHAnsi" w:cstheme="majorHAnsi"/>
          <w:sz w:val="20"/>
          <w:szCs w:val="20"/>
        </w:rPr>
        <w:t>COPYRIGHT. All title, including but not limited to copyrights, in and to the DATA and any copies thereof are owned by Databanks International. All title and intellectual property rights in and to the content which may be accessed through use of the DATA is the property of the respective content owners and may be protected by applicable copyright or other intellectu</w:t>
      </w:r>
      <w:r w:rsidR="00395B3D" w:rsidRPr="00C94196">
        <w:rPr>
          <w:rFonts w:asciiTheme="majorHAnsi" w:hAnsiTheme="majorHAnsi" w:cstheme="majorHAnsi"/>
          <w:sz w:val="20"/>
          <w:szCs w:val="20"/>
        </w:rPr>
        <w:t>al property laws and treaties. </w:t>
      </w:r>
      <w:r w:rsidRPr="00C94196">
        <w:rPr>
          <w:rFonts w:asciiTheme="majorHAnsi" w:hAnsiTheme="majorHAnsi" w:cstheme="majorHAnsi"/>
          <w:sz w:val="20"/>
          <w:szCs w:val="20"/>
        </w:rPr>
        <w:t xml:space="preserve">Databanks International reserves all rights not expressly granted. </w:t>
      </w:r>
    </w:p>
    <w:p w14:paraId="7C25880E" w14:textId="77777777" w:rsidR="00C10924" w:rsidRPr="00C94196" w:rsidRDefault="00C10924" w:rsidP="00C10924">
      <w:pPr>
        <w:rPr>
          <w:rFonts w:asciiTheme="majorHAnsi" w:hAnsiTheme="majorHAnsi" w:cstheme="majorHAnsi"/>
          <w:sz w:val="20"/>
          <w:szCs w:val="20"/>
        </w:rPr>
      </w:pPr>
    </w:p>
    <w:p w14:paraId="46E18808" w14:textId="77777777" w:rsidR="00C10924" w:rsidRPr="00C94196" w:rsidRDefault="00C10924" w:rsidP="0057532D">
      <w:pPr>
        <w:rPr>
          <w:rFonts w:asciiTheme="majorHAnsi" w:hAnsiTheme="majorHAnsi" w:cstheme="majorHAnsi"/>
          <w:sz w:val="20"/>
          <w:szCs w:val="20"/>
        </w:rPr>
      </w:pPr>
      <w:r w:rsidRPr="00C94196">
        <w:rPr>
          <w:rFonts w:asciiTheme="majorHAnsi" w:hAnsiTheme="majorHAnsi" w:cstheme="majorHAnsi"/>
          <w:sz w:val="20"/>
          <w:szCs w:val="20"/>
        </w:rPr>
        <w:t xml:space="preserve">NO WARRANTIES. Databanks International expressly disclaims any warranty for the DATA. </w:t>
      </w:r>
    </w:p>
    <w:p w14:paraId="552C79FD" w14:textId="77777777" w:rsidR="0057532D" w:rsidRPr="00C94196" w:rsidRDefault="0057532D" w:rsidP="0057532D">
      <w:pPr>
        <w:rPr>
          <w:rFonts w:asciiTheme="majorHAnsi" w:hAnsiTheme="majorHAnsi" w:cstheme="majorHAnsi"/>
          <w:sz w:val="20"/>
          <w:szCs w:val="20"/>
        </w:rPr>
      </w:pPr>
    </w:p>
    <w:p w14:paraId="2650CC02" w14:textId="77777777" w:rsidR="00C10924" w:rsidRPr="009406C6" w:rsidRDefault="00C10924" w:rsidP="00C10924">
      <w:pPr>
        <w:rPr>
          <w:rFonts w:ascii="Calibri" w:hAnsi="Calibri" w:cs="Arial"/>
          <w:sz w:val="20"/>
          <w:szCs w:val="20"/>
        </w:rPr>
      </w:pPr>
      <w:r w:rsidRPr="00C94196">
        <w:rPr>
          <w:rFonts w:asciiTheme="majorHAnsi" w:hAnsiTheme="majorHAnsi" w:cstheme="majorHAnsi"/>
          <w:sz w:val="20"/>
          <w:szCs w:val="20"/>
        </w:rPr>
        <w:t>LIMITATION OF LIABILITY. In no event shall Databanks International be liable for any damages whatsoever (including, without limitation, damages for loss of business profits, business interruption, loss of business information, or any other pecuniary loss) arising out of the use of or inability to use the DATA, even if Databanks International has been advised of the possibility of such damages. Because some states and jurisdictions do not allow the exclusion or limitation of liability for consequential or incidental damages, the above limitation may not apply to you.</w:t>
      </w:r>
    </w:p>
    <w:p w14:paraId="04AF2E30" w14:textId="77777777" w:rsidR="00942D45" w:rsidRPr="009406C6" w:rsidRDefault="00942D45" w:rsidP="00C10924">
      <w:pPr>
        <w:rPr>
          <w:rFonts w:ascii="Calibri" w:hAnsi="Calibri" w:cs="Arial"/>
          <w:sz w:val="22"/>
          <w:szCs w:val="22"/>
        </w:rPr>
      </w:pPr>
    </w:p>
    <w:p w14:paraId="7C33C83D" w14:textId="77777777" w:rsidR="00E31734" w:rsidRDefault="00E31734" w:rsidP="000019CD">
      <w:pPr>
        <w:rPr>
          <w:rFonts w:asciiTheme="minorHAnsi" w:hAnsiTheme="minorHAnsi" w:cstheme="minorBidi"/>
          <w:sz w:val="22"/>
          <w:szCs w:val="22"/>
        </w:rPr>
      </w:pPr>
    </w:p>
    <w:p w14:paraId="1FAE6BC2" w14:textId="01F702D1" w:rsidR="000019CD" w:rsidRPr="00C94196" w:rsidRDefault="00402481" w:rsidP="000019CD">
      <w:pPr>
        <w:rPr>
          <w:rFonts w:asciiTheme="minorHAnsi" w:hAnsiTheme="minorHAnsi" w:cstheme="minorBidi"/>
          <w:color w:val="FF0000"/>
          <w:sz w:val="22"/>
          <w:szCs w:val="22"/>
        </w:rPr>
      </w:pPr>
      <w:r w:rsidRPr="7E6D510C">
        <w:rPr>
          <w:rFonts w:asciiTheme="minorHAnsi" w:hAnsiTheme="minorHAnsi" w:cstheme="minorBidi"/>
          <w:sz w:val="22"/>
          <w:szCs w:val="22"/>
        </w:rPr>
        <w:t>Library</w:t>
      </w:r>
      <w:r w:rsidR="001B0CCF" w:rsidRPr="7E6D510C">
        <w:rPr>
          <w:rFonts w:asciiTheme="minorHAnsi" w:hAnsiTheme="minorHAnsi" w:cstheme="minorBidi"/>
          <w:sz w:val="22"/>
          <w:szCs w:val="22"/>
        </w:rPr>
        <w:t>/Institution</w:t>
      </w:r>
      <w:r w:rsidR="00C10924" w:rsidRPr="7E6D510C">
        <w:rPr>
          <w:rFonts w:asciiTheme="minorHAnsi" w:hAnsiTheme="minorHAnsi" w:cstheme="minorBidi"/>
          <w:sz w:val="22"/>
          <w:szCs w:val="22"/>
        </w:rPr>
        <w:t xml:space="preserve">:                                                                                                   </w:t>
      </w:r>
      <w:r w:rsidR="000019CD" w:rsidRPr="7E6D510C">
        <w:rPr>
          <w:rFonts w:asciiTheme="minorHAnsi" w:hAnsiTheme="minorHAnsi" w:cstheme="minorBidi"/>
          <w:sz w:val="22"/>
          <w:szCs w:val="22"/>
        </w:rPr>
        <w:t xml:space="preserve">Date: </w:t>
      </w:r>
    </w:p>
    <w:p w14:paraId="4F8BA986" w14:textId="28F6D0A1" w:rsidR="00C10924" w:rsidRPr="00C94196" w:rsidRDefault="00C10924" w:rsidP="000019CD">
      <w:pPr>
        <w:rPr>
          <w:rFonts w:asciiTheme="minorHAnsi" w:hAnsiTheme="minorHAnsi" w:cstheme="minorBidi"/>
          <w:color w:val="FF0000"/>
          <w:sz w:val="22"/>
          <w:szCs w:val="22"/>
        </w:rPr>
      </w:pPr>
      <w:r w:rsidRPr="7E6D510C">
        <w:rPr>
          <w:rFonts w:asciiTheme="minorHAnsi" w:hAnsiTheme="minorHAnsi" w:cstheme="minorBidi"/>
          <w:sz w:val="22"/>
          <w:szCs w:val="22"/>
        </w:rPr>
        <w:t xml:space="preserve">                 </w:t>
      </w:r>
      <w:r w:rsidR="00F0717E" w:rsidRPr="00C94196">
        <w:rPr>
          <w:rFonts w:asciiTheme="minorHAnsi" w:hAnsiTheme="minorHAnsi" w:cstheme="minorHAnsi"/>
          <w:sz w:val="22"/>
          <w:szCs w:val="22"/>
        </w:rPr>
        <w:tab/>
      </w:r>
      <w:r w:rsidR="00F0717E" w:rsidRPr="00C94196">
        <w:rPr>
          <w:rFonts w:asciiTheme="minorHAnsi" w:hAnsiTheme="minorHAnsi" w:cstheme="minorHAnsi"/>
          <w:sz w:val="22"/>
          <w:szCs w:val="22"/>
        </w:rPr>
        <w:tab/>
      </w:r>
      <w:r w:rsidR="00F0717E" w:rsidRPr="00C94196">
        <w:rPr>
          <w:rFonts w:asciiTheme="minorHAnsi" w:hAnsiTheme="minorHAnsi" w:cstheme="minorHAnsi"/>
          <w:sz w:val="22"/>
          <w:szCs w:val="22"/>
        </w:rPr>
        <w:tab/>
      </w:r>
      <w:r w:rsidR="00F0717E" w:rsidRPr="00C94196">
        <w:rPr>
          <w:rFonts w:asciiTheme="minorHAnsi" w:hAnsiTheme="minorHAnsi" w:cstheme="minorHAnsi"/>
          <w:sz w:val="22"/>
          <w:szCs w:val="22"/>
        </w:rPr>
        <w:tab/>
      </w:r>
      <w:r w:rsidR="00F0717E" w:rsidRPr="00C94196">
        <w:rPr>
          <w:rFonts w:asciiTheme="minorHAnsi" w:hAnsiTheme="minorHAnsi" w:cstheme="minorHAnsi"/>
          <w:sz w:val="22"/>
          <w:szCs w:val="22"/>
        </w:rPr>
        <w:tab/>
      </w:r>
      <w:r w:rsidR="00F0717E" w:rsidRPr="00C94196">
        <w:rPr>
          <w:rFonts w:asciiTheme="minorHAnsi" w:hAnsiTheme="minorHAnsi" w:cstheme="minorHAnsi"/>
          <w:sz w:val="22"/>
          <w:szCs w:val="22"/>
        </w:rPr>
        <w:tab/>
      </w:r>
      <w:r w:rsidR="00F0717E" w:rsidRPr="00C94196">
        <w:rPr>
          <w:rFonts w:asciiTheme="minorHAnsi" w:hAnsiTheme="minorHAnsi" w:cstheme="minorHAnsi"/>
          <w:sz w:val="22"/>
          <w:szCs w:val="22"/>
        </w:rPr>
        <w:tab/>
      </w:r>
      <w:r w:rsidR="00942D45" w:rsidRPr="00C94196">
        <w:rPr>
          <w:rFonts w:asciiTheme="minorHAnsi" w:hAnsiTheme="minorHAnsi" w:cstheme="minorHAnsi"/>
          <w:sz w:val="22"/>
          <w:szCs w:val="22"/>
        </w:rPr>
        <w:tab/>
      </w:r>
      <w:r w:rsidR="00942D45" w:rsidRPr="00C94196">
        <w:rPr>
          <w:rFonts w:asciiTheme="minorHAnsi" w:hAnsiTheme="minorHAnsi" w:cstheme="minorHAnsi"/>
          <w:sz w:val="22"/>
          <w:szCs w:val="22"/>
        </w:rPr>
        <w:tab/>
      </w:r>
      <w:r w:rsidR="00942D45" w:rsidRPr="00C94196">
        <w:rPr>
          <w:rFonts w:asciiTheme="minorHAnsi" w:hAnsiTheme="minorHAnsi" w:cstheme="minorHAnsi"/>
          <w:sz w:val="22"/>
          <w:szCs w:val="22"/>
        </w:rPr>
        <w:tab/>
      </w:r>
      <w:r w:rsidRPr="7E6D510C">
        <w:rPr>
          <w:rFonts w:asciiTheme="minorHAnsi" w:hAnsiTheme="minorHAnsi" w:cstheme="minorBidi"/>
          <w:sz w:val="22"/>
          <w:szCs w:val="22"/>
        </w:rPr>
        <w:t xml:space="preserve"> </w:t>
      </w:r>
    </w:p>
    <w:p w14:paraId="1EED29B6" w14:textId="77777777" w:rsidR="00402481" w:rsidRPr="00C94196" w:rsidRDefault="00402481" w:rsidP="00C10924">
      <w:pPr>
        <w:rPr>
          <w:rFonts w:asciiTheme="minorHAnsi" w:hAnsiTheme="minorHAnsi" w:cstheme="minorHAnsi"/>
          <w:sz w:val="22"/>
          <w:szCs w:val="22"/>
        </w:rPr>
      </w:pPr>
    </w:p>
    <w:p w14:paraId="177B96E9" w14:textId="6C57DE46" w:rsidR="000019CD" w:rsidRPr="00C94196" w:rsidRDefault="00F0717E" w:rsidP="000019CD">
      <w:pPr>
        <w:rPr>
          <w:rFonts w:asciiTheme="minorHAnsi" w:hAnsiTheme="minorHAnsi" w:cstheme="minorBidi"/>
          <w:sz w:val="22"/>
          <w:szCs w:val="22"/>
        </w:rPr>
      </w:pPr>
      <w:r w:rsidRPr="7E6D510C">
        <w:rPr>
          <w:rFonts w:asciiTheme="minorHAnsi" w:hAnsiTheme="minorHAnsi" w:cstheme="minorBidi"/>
          <w:sz w:val="22"/>
          <w:szCs w:val="22"/>
        </w:rPr>
        <w:t xml:space="preserve">By:                                                                                   </w:t>
      </w:r>
      <w:r w:rsidR="001E3F05">
        <w:rPr>
          <w:rFonts w:asciiTheme="minorHAnsi" w:hAnsiTheme="minorHAnsi" w:cstheme="minorBidi"/>
          <w:sz w:val="22"/>
          <w:szCs w:val="22"/>
        </w:rPr>
        <w:tab/>
      </w:r>
      <w:r w:rsidR="001E3F05">
        <w:rPr>
          <w:rFonts w:asciiTheme="minorHAnsi" w:hAnsiTheme="minorHAnsi" w:cstheme="minorBidi"/>
          <w:sz w:val="22"/>
          <w:szCs w:val="22"/>
        </w:rPr>
        <w:tab/>
      </w:r>
      <w:proofErr w:type="gramStart"/>
      <w:r w:rsidR="001E3F05">
        <w:rPr>
          <w:rFonts w:asciiTheme="minorHAnsi" w:hAnsiTheme="minorHAnsi" w:cstheme="minorBidi"/>
          <w:sz w:val="22"/>
          <w:szCs w:val="22"/>
        </w:rPr>
        <w:tab/>
      </w:r>
      <w:r w:rsidR="00E31734">
        <w:rPr>
          <w:rFonts w:asciiTheme="minorHAnsi" w:hAnsiTheme="minorHAnsi" w:cstheme="minorBidi"/>
          <w:sz w:val="22"/>
          <w:szCs w:val="22"/>
        </w:rPr>
        <w:t xml:space="preserve">  </w:t>
      </w:r>
      <w:r w:rsidR="000019CD" w:rsidRPr="7E6D510C">
        <w:rPr>
          <w:rFonts w:asciiTheme="minorHAnsi" w:hAnsiTheme="minorHAnsi" w:cstheme="minorBidi"/>
          <w:sz w:val="22"/>
          <w:szCs w:val="22"/>
        </w:rPr>
        <w:t>Title</w:t>
      </w:r>
      <w:proofErr w:type="gramEnd"/>
      <w:r w:rsidR="000019CD" w:rsidRPr="7E6D510C">
        <w:rPr>
          <w:rFonts w:asciiTheme="minorHAnsi" w:hAnsiTheme="minorHAnsi" w:cstheme="minorBidi"/>
          <w:sz w:val="22"/>
          <w:szCs w:val="22"/>
        </w:rPr>
        <w:t>:</w:t>
      </w:r>
    </w:p>
    <w:p w14:paraId="0B65FAB2" w14:textId="45BA4F28" w:rsidR="00C10924" w:rsidRPr="00C94196" w:rsidRDefault="00F0717E" w:rsidP="000019CD">
      <w:pPr>
        <w:rPr>
          <w:rFonts w:asciiTheme="minorHAnsi" w:hAnsiTheme="minorHAnsi" w:cstheme="minorBidi"/>
          <w:sz w:val="22"/>
          <w:szCs w:val="22"/>
        </w:rPr>
      </w:pPr>
      <w:r w:rsidRPr="7E6D510C">
        <w:rPr>
          <w:rFonts w:asciiTheme="minorHAnsi" w:hAnsiTheme="minorHAnsi" w:cstheme="minorBidi"/>
          <w:sz w:val="22"/>
          <w:szCs w:val="22"/>
        </w:rPr>
        <w:t xml:space="preserve">                        </w:t>
      </w:r>
      <w:r w:rsidRPr="00C94196">
        <w:rPr>
          <w:rFonts w:asciiTheme="minorHAnsi" w:hAnsiTheme="minorHAnsi" w:cstheme="minorHAnsi"/>
          <w:sz w:val="22"/>
          <w:szCs w:val="22"/>
        </w:rPr>
        <w:tab/>
      </w:r>
      <w:r w:rsidRPr="00C94196">
        <w:rPr>
          <w:rFonts w:asciiTheme="minorHAnsi" w:hAnsiTheme="minorHAnsi" w:cstheme="minorHAnsi"/>
          <w:sz w:val="22"/>
          <w:szCs w:val="22"/>
        </w:rPr>
        <w:tab/>
      </w:r>
      <w:r w:rsidRPr="00C94196">
        <w:rPr>
          <w:rFonts w:asciiTheme="minorHAnsi" w:hAnsiTheme="minorHAnsi" w:cstheme="minorHAnsi"/>
          <w:sz w:val="22"/>
          <w:szCs w:val="22"/>
        </w:rPr>
        <w:tab/>
      </w:r>
      <w:r w:rsidRPr="00C94196">
        <w:rPr>
          <w:rFonts w:asciiTheme="minorHAnsi" w:hAnsiTheme="minorHAnsi" w:cstheme="minorHAnsi"/>
          <w:sz w:val="22"/>
          <w:szCs w:val="22"/>
        </w:rPr>
        <w:tab/>
      </w:r>
      <w:r w:rsidRPr="00C94196">
        <w:rPr>
          <w:rFonts w:asciiTheme="minorHAnsi" w:hAnsiTheme="minorHAnsi" w:cstheme="minorHAnsi"/>
          <w:sz w:val="22"/>
          <w:szCs w:val="22"/>
        </w:rPr>
        <w:tab/>
      </w:r>
      <w:r w:rsidRPr="00C94196">
        <w:rPr>
          <w:rFonts w:asciiTheme="minorHAnsi" w:hAnsiTheme="minorHAnsi" w:cstheme="minorHAnsi"/>
          <w:sz w:val="22"/>
          <w:szCs w:val="22"/>
        </w:rPr>
        <w:tab/>
      </w:r>
      <w:r w:rsidRPr="00C94196">
        <w:rPr>
          <w:rFonts w:asciiTheme="minorHAnsi" w:hAnsiTheme="minorHAnsi" w:cstheme="minorHAnsi"/>
          <w:sz w:val="22"/>
          <w:szCs w:val="22"/>
        </w:rPr>
        <w:tab/>
      </w:r>
      <w:r w:rsidRPr="00C94196">
        <w:rPr>
          <w:rFonts w:asciiTheme="minorHAnsi" w:hAnsiTheme="minorHAnsi" w:cstheme="minorHAnsi"/>
          <w:sz w:val="22"/>
          <w:szCs w:val="22"/>
        </w:rPr>
        <w:tab/>
      </w:r>
      <w:r w:rsidRPr="00C94196">
        <w:rPr>
          <w:rFonts w:asciiTheme="minorHAnsi" w:hAnsiTheme="minorHAnsi" w:cstheme="minorHAnsi"/>
          <w:sz w:val="22"/>
          <w:szCs w:val="22"/>
        </w:rPr>
        <w:tab/>
      </w:r>
    </w:p>
    <w:p w14:paraId="16261F84" w14:textId="77777777" w:rsidR="00402481" w:rsidRPr="00C94196" w:rsidRDefault="00402481">
      <w:pPr>
        <w:rPr>
          <w:rFonts w:asciiTheme="minorHAnsi" w:hAnsiTheme="minorHAnsi" w:cstheme="minorHAnsi"/>
          <w:sz w:val="22"/>
          <w:szCs w:val="22"/>
        </w:rPr>
      </w:pPr>
    </w:p>
    <w:p w14:paraId="4F93CD0A" w14:textId="77777777" w:rsidR="00B9666C" w:rsidRPr="00C94196" w:rsidRDefault="003F5BCF" w:rsidP="00B24F28">
      <w:pPr>
        <w:rPr>
          <w:rFonts w:asciiTheme="minorHAnsi" w:hAnsiTheme="minorHAnsi" w:cstheme="minorHAnsi"/>
          <w:sz w:val="22"/>
          <w:szCs w:val="22"/>
        </w:rPr>
      </w:pPr>
      <w:hyperlink r:id="rId5" w:tooltip="mailto:support@databanksinternational.com" w:history="1">
        <w:r w:rsidR="00C10924" w:rsidRPr="00C94196">
          <w:rPr>
            <w:rStyle w:val="Hyperlink"/>
            <w:rFonts w:asciiTheme="minorHAnsi" w:hAnsiTheme="minorHAnsi" w:cstheme="minorHAnsi"/>
            <w:sz w:val="22"/>
            <w:szCs w:val="22"/>
          </w:rPr>
          <w:t>support@databanksinternational.com</w:t>
        </w:r>
      </w:hyperlink>
      <w:r w:rsidR="00C10924" w:rsidRPr="00C94196">
        <w:rPr>
          <w:rFonts w:asciiTheme="minorHAnsi" w:hAnsiTheme="minorHAnsi" w:cstheme="minorHAnsi"/>
          <w:color w:val="000080"/>
          <w:sz w:val="22"/>
          <w:szCs w:val="22"/>
        </w:rPr>
        <w:t xml:space="preserve"> </w:t>
      </w:r>
      <w:r w:rsidR="008175E5" w:rsidRPr="00C94196">
        <w:rPr>
          <w:rFonts w:asciiTheme="minorHAnsi" w:hAnsiTheme="minorHAnsi" w:cstheme="minorHAnsi"/>
          <w:color w:val="000080"/>
          <w:sz w:val="22"/>
          <w:szCs w:val="22"/>
        </w:rPr>
        <w:tab/>
      </w:r>
      <w:r w:rsidR="008175E5" w:rsidRPr="00C94196">
        <w:rPr>
          <w:rFonts w:asciiTheme="minorHAnsi" w:hAnsiTheme="minorHAnsi" w:cstheme="minorHAnsi"/>
          <w:color w:val="000080"/>
          <w:sz w:val="22"/>
          <w:szCs w:val="22"/>
        </w:rPr>
        <w:tab/>
      </w:r>
      <w:r w:rsidR="008175E5" w:rsidRPr="00C94196">
        <w:rPr>
          <w:rFonts w:asciiTheme="minorHAnsi" w:hAnsiTheme="minorHAnsi" w:cstheme="minorHAnsi"/>
          <w:color w:val="000080"/>
          <w:sz w:val="22"/>
          <w:szCs w:val="22"/>
        </w:rPr>
        <w:tab/>
      </w:r>
      <w:r w:rsidR="008175E5" w:rsidRPr="00C94196">
        <w:rPr>
          <w:rFonts w:asciiTheme="minorHAnsi" w:hAnsiTheme="minorHAnsi" w:cstheme="minorHAnsi"/>
          <w:color w:val="000080"/>
          <w:sz w:val="22"/>
          <w:szCs w:val="22"/>
        </w:rPr>
        <w:tab/>
      </w:r>
      <w:r w:rsidR="008175E5" w:rsidRPr="00C94196">
        <w:rPr>
          <w:rFonts w:asciiTheme="minorHAnsi" w:hAnsiTheme="minorHAnsi" w:cstheme="minorHAnsi"/>
          <w:color w:val="000080"/>
          <w:sz w:val="22"/>
          <w:szCs w:val="22"/>
        </w:rPr>
        <w:tab/>
      </w:r>
      <w:hyperlink r:id="rId6" w:history="1">
        <w:r w:rsidR="00B24F28" w:rsidRPr="00C94196">
          <w:rPr>
            <w:rStyle w:val="Hyperlink"/>
            <w:rFonts w:asciiTheme="minorHAnsi" w:hAnsiTheme="minorHAnsi" w:cstheme="minorHAnsi"/>
            <w:sz w:val="22"/>
            <w:szCs w:val="22"/>
          </w:rPr>
          <w:t>https://www.cntsdata.com/</w:t>
        </w:r>
      </w:hyperlink>
    </w:p>
    <w:sectPr w:rsidR="00B9666C" w:rsidRPr="00C94196" w:rsidSect="008175E5">
      <w:pgSz w:w="12240" w:h="15840"/>
      <w:pgMar w:top="576"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030A2"/>
    <w:multiLevelType w:val="hybridMultilevel"/>
    <w:tmpl w:val="AFCC9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22A08"/>
    <w:multiLevelType w:val="hybridMultilevel"/>
    <w:tmpl w:val="395AA5E0"/>
    <w:lvl w:ilvl="0" w:tplc="23B65EB2">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B971F54"/>
    <w:multiLevelType w:val="hybridMultilevel"/>
    <w:tmpl w:val="3DFE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74067"/>
    <w:multiLevelType w:val="hybridMultilevel"/>
    <w:tmpl w:val="E3BC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30647"/>
    <w:multiLevelType w:val="hybridMultilevel"/>
    <w:tmpl w:val="9C469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5420407"/>
    <w:multiLevelType w:val="hybridMultilevel"/>
    <w:tmpl w:val="75FEF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7E17EF"/>
    <w:multiLevelType w:val="hybridMultilevel"/>
    <w:tmpl w:val="0310B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937FC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799C1B6E"/>
    <w:multiLevelType w:val="multilevel"/>
    <w:tmpl w:val="F27633F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B9C6E3B"/>
    <w:multiLevelType w:val="hybridMultilevel"/>
    <w:tmpl w:val="75F0E330"/>
    <w:lvl w:ilvl="0" w:tplc="C3DA3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7"/>
  </w:num>
  <w:num w:numId="5">
    <w:abstractNumId w:val="8"/>
  </w:num>
  <w:num w:numId="6">
    <w:abstractNumId w:val="6"/>
  </w:num>
  <w:num w:numId="7">
    <w:abstractNumId w:val="9"/>
  </w:num>
  <w:num w:numId="8">
    <w:abstractNumId w:val="0"/>
  </w:num>
  <w:num w:numId="9">
    <w:abstractNumId w:val="2"/>
  </w:num>
  <w:num w:numId="10">
    <w:abstractNumId w:val="3"/>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24"/>
    <w:rsid w:val="000019CD"/>
    <w:rsid w:val="00065BB0"/>
    <w:rsid w:val="000801D2"/>
    <w:rsid w:val="000B759F"/>
    <w:rsid w:val="000D23C3"/>
    <w:rsid w:val="0011708E"/>
    <w:rsid w:val="001A32DB"/>
    <w:rsid w:val="001B0CCF"/>
    <w:rsid w:val="001E3F05"/>
    <w:rsid w:val="00203DDE"/>
    <w:rsid w:val="002270B8"/>
    <w:rsid w:val="00242E7C"/>
    <w:rsid w:val="00257CE7"/>
    <w:rsid w:val="002C7DF9"/>
    <w:rsid w:val="002F342A"/>
    <w:rsid w:val="00300AC7"/>
    <w:rsid w:val="003264B8"/>
    <w:rsid w:val="0033742D"/>
    <w:rsid w:val="00383D25"/>
    <w:rsid w:val="00395B3D"/>
    <w:rsid w:val="003F13B9"/>
    <w:rsid w:val="003F5BCF"/>
    <w:rsid w:val="00402481"/>
    <w:rsid w:val="00445658"/>
    <w:rsid w:val="00495CBE"/>
    <w:rsid w:val="004C1461"/>
    <w:rsid w:val="004D5F49"/>
    <w:rsid w:val="005168ED"/>
    <w:rsid w:val="005751C4"/>
    <w:rsid w:val="0057532D"/>
    <w:rsid w:val="005E48B5"/>
    <w:rsid w:val="00673AB5"/>
    <w:rsid w:val="006B3C61"/>
    <w:rsid w:val="006B6AB1"/>
    <w:rsid w:val="006D6277"/>
    <w:rsid w:val="00706803"/>
    <w:rsid w:val="007C7BA7"/>
    <w:rsid w:val="007D7375"/>
    <w:rsid w:val="008175E5"/>
    <w:rsid w:val="00870F79"/>
    <w:rsid w:val="008920CF"/>
    <w:rsid w:val="00895EC3"/>
    <w:rsid w:val="0089780E"/>
    <w:rsid w:val="008B72F5"/>
    <w:rsid w:val="008C0BEF"/>
    <w:rsid w:val="008F0BC3"/>
    <w:rsid w:val="008F4C99"/>
    <w:rsid w:val="009406C6"/>
    <w:rsid w:val="00942D45"/>
    <w:rsid w:val="00975FE9"/>
    <w:rsid w:val="009972CD"/>
    <w:rsid w:val="009C5549"/>
    <w:rsid w:val="009C5E85"/>
    <w:rsid w:val="00A000A3"/>
    <w:rsid w:val="00A3675B"/>
    <w:rsid w:val="00A4373F"/>
    <w:rsid w:val="00A43A30"/>
    <w:rsid w:val="00A442B7"/>
    <w:rsid w:val="00AA1738"/>
    <w:rsid w:val="00AC55B8"/>
    <w:rsid w:val="00AE579C"/>
    <w:rsid w:val="00AF56F5"/>
    <w:rsid w:val="00B24F28"/>
    <w:rsid w:val="00B369DF"/>
    <w:rsid w:val="00B61C22"/>
    <w:rsid w:val="00B9666C"/>
    <w:rsid w:val="00BF443E"/>
    <w:rsid w:val="00C10924"/>
    <w:rsid w:val="00C15B4B"/>
    <w:rsid w:val="00C465B0"/>
    <w:rsid w:val="00C94196"/>
    <w:rsid w:val="00CB52B7"/>
    <w:rsid w:val="00CD3336"/>
    <w:rsid w:val="00D1051A"/>
    <w:rsid w:val="00D231B5"/>
    <w:rsid w:val="00D6399C"/>
    <w:rsid w:val="00DE0CC9"/>
    <w:rsid w:val="00DF0654"/>
    <w:rsid w:val="00E07E18"/>
    <w:rsid w:val="00E31734"/>
    <w:rsid w:val="00E545DA"/>
    <w:rsid w:val="00EB6B99"/>
    <w:rsid w:val="00EE7C52"/>
    <w:rsid w:val="00F0717E"/>
    <w:rsid w:val="00F2210D"/>
    <w:rsid w:val="00F67304"/>
    <w:rsid w:val="7E6D51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0EFEC"/>
  <w15:chartTrackingRefBased/>
  <w15:docId w15:val="{08625AC8-0B05-47C0-B6BB-7583C971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09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0924"/>
    <w:rPr>
      <w:color w:val="0000FF"/>
      <w:u w:val="single"/>
    </w:rPr>
  </w:style>
  <w:style w:type="paragraph" w:styleId="BalloonText">
    <w:name w:val="Balloon Text"/>
    <w:basedOn w:val="Normal"/>
    <w:link w:val="BalloonTextChar"/>
    <w:rsid w:val="006B6AB1"/>
    <w:rPr>
      <w:rFonts w:ascii="Tahoma" w:hAnsi="Tahoma" w:cs="Tahoma"/>
      <w:sz w:val="16"/>
      <w:szCs w:val="16"/>
    </w:rPr>
  </w:style>
  <w:style w:type="character" w:customStyle="1" w:styleId="BalloonTextChar">
    <w:name w:val="Balloon Text Char"/>
    <w:link w:val="BalloonText"/>
    <w:rsid w:val="006B6AB1"/>
    <w:rPr>
      <w:rFonts w:ascii="Tahoma" w:hAnsi="Tahoma" w:cs="Tahoma"/>
      <w:sz w:val="16"/>
      <w:szCs w:val="16"/>
    </w:rPr>
  </w:style>
  <w:style w:type="paragraph" w:styleId="ListParagraph">
    <w:name w:val="List Paragraph"/>
    <w:basedOn w:val="Normal"/>
    <w:uiPriority w:val="34"/>
    <w:qFormat/>
    <w:rsid w:val="000D23C3"/>
    <w:pPr>
      <w:ind w:left="720"/>
    </w:pPr>
    <w:rPr>
      <w:rFonts w:ascii="Calibri" w:eastAsia="Calibri" w:hAnsi="Calibri"/>
      <w:sz w:val="22"/>
      <w:szCs w:val="22"/>
    </w:rPr>
  </w:style>
  <w:style w:type="character" w:styleId="Mention">
    <w:name w:val="Mention"/>
    <w:basedOn w:val="DefaultParagraphFont"/>
    <w:uiPriority w:val="99"/>
    <w:semiHidden/>
    <w:unhideWhenUsed/>
    <w:rsid w:val="00B24F2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663967">
      <w:bodyDiv w:val="1"/>
      <w:marLeft w:val="0"/>
      <w:marRight w:val="0"/>
      <w:marTop w:val="0"/>
      <w:marBottom w:val="0"/>
      <w:divBdr>
        <w:top w:val="none" w:sz="0" w:space="0" w:color="auto"/>
        <w:left w:val="none" w:sz="0" w:space="0" w:color="auto"/>
        <w:bottom w:val="none" w:sz="0" w:space="0" w:color="auto"/>
        <w:right w:val="none" w:sz="0" w:space="0" w:color="auto"/>
      </w:divBdr>
    </w:div>
    <w:div w:id="758021578">
      <w:bodyDiv w:val="1"/>
      <w:marLeft w:val="0"/>
      <w:marRight w:val="0"/>
      <w:marTop w:val="0"/>
      <w:marBottom w:val="0"/>
      <w:divBdr>
        <w:top w:val="none" w:sz="0" w:space="0" w:color="auto"/>
        <w:left w:val="none" w:sz="0" w:space="0" w:color="auto"/>
        <w:bottom w:val="none" w:sz="0" w:space="0" w:color="auto"/>
        <w:right w:val="none" w:sz="0" w:space="0" w:color="auto"/>
      </w:divBdr>
      <w:divsChild>
        <w:div w:id="1898467828">
          <w:marLeft w:val="0"/>
          <w:marRight w:val="0"/>
          <w:marTop w:val="0"/>
          <w:marBottom w:val="0"/>
          <w:divBdr>
            <w:top w:val="none" w:sz="0" w:space="0" w:color="auto"/>
            <w:left w:val="none" w:sz="0" w:space="0" w:color="auto"/>
            <w:bottom w:val="none" w:sz="0" w:space="0" w:color="auto"/>
            <w:right w:val="none" w:sz="0" w:space="0" w:color="auto"/>
          </w:divBdr>
        </w:div>
      </w:divsChild>
    </w:div>
    <w:div w:id="120169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tsdata.com/" TargetMode="External"/><Relationship Id="rId5" Type="http://schemas.openxmlformats.org/officeDocument/2006/relationships/hyperlink" Target="mailto:support@databanksinternation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521</Words>
  <Characters>2974</Characters>
  <Application>Microsoft Office Word</Application>
  <DocSecurity>0</DocSecurity>
  <Lines>24</Lines>
  <Paragraphs>6</Paragraphs>
  <ScaleCrop>false</ScaleCrop>
  <Company>Databanks International (publisher)</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Edition SUBSCRIPTION License</dc:title>
  <dc:subject>License Agreement</dc:subject>
  <dc:creator>Janet Wilson;Kenneth A. Wilson</dc:creator>
  <cp:keywords>www.cntsdata.com</cp:keywords>
  <dc:description>© 2019 by Kenneth A. Wilson. All rights reserved.</dc:description>
  <cp:lastModifiedBy>Janet Wilson</cp:lastModifiedBy>
  <cp:revision>4</cp:revision>
  <cp:lastPrinted>2018-06-03T11:10:00Z</cp:lastPrinted>
  <dcterms:created xsi:type="dcterms:W3CDTF">2020-04-20T13:40:00Z</dcterms:created>
  <dcterms:modified xsi:type="dcterms:W3CDTF">2020-04-20T14:02:00Z</dcterms:modified>
  <cp:category>2019 Edition</cp:category>
</cp:coreProperties>
</file>